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3D409A" w14:textId="77777777" w:rsidR="00C63DFF" w:rsidRDefault="000F675E">
      <w:pPr>
        <w:spacing w:line="285" w:lineRule="auto"/>
        <w:jc w:val="center"/>
      </w:pPr>
      <w:r>
        <w:rPr>
          <w:rFonts w:ascii="宋体" w:hAnsi="宋体"/>
          <w:b/>
          <w:noProof/>
          <w:sz w:val="32"/>
        </w:rPr>
        <w:drawing>
          <wp:anchor distT="0" distB="0" distL="114300" distR="114300" simplePos="0" relativeHeight="251659264" behindDoc="0" locked="0" layoutInCell="1" allowOverlap="1" wp14:anchorId="6765105E" wp14:editId="2B31E24E">
            <wp:simplePos x="0" y="0"/>
            <wp:positionH relativeFrom="page">
              <wp:posOffset>10274300</wp:posOffset>
            </wp:positionH>
            <wp:positionV relativeFrom="topMargin">
              <wp:posOffset>11938000</wp:posOffset>
            </wp:positionV>
            <wp:extent cx="317500" cy="444500"/>
            <wp:effectExtent l="0" t="0" r="6350" b="12700"/>
            <wp:wrapNone/>
            <wp:docPr id="100039" name="图片 10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广安市</w:t>
      </w:r>
      <w:r>
        <w:rPr>
          <w:rFonts w:eastAsia="Times New Roman" w:cs="Times New Roman"/>
          <w:b/>
          <w:sz w:val="32"/>
        </w:rPr>
        <w:t>2024</w:t>
      </w:r>
      <w:r>
        <w:rPr>
          <w:rFonts w:ascii="宋体" w:hAnsi="宋体"/>
          <w:b/>
          <w:sz w:val="32"/>
        </w:rPr>
        <w:t>年初中学业水平考试试题</w:t>
      </w:r>
    </w:p>
    <w:p w14:paraId="05E42FA9" w14:textId="77777777" w:rsidR="00C63DFF" w:rsidRDefault="000F675E">
      <w:pPr>
        <w:spacing w:line="285" w:lineRule="auto"/>
        <w:jc w:val="center"/>
      </w:pPr>
      <w:r>
        <w:rPr>
          <w:rFonts w:ascii="宋体" w:hAnsi="宋体"/>
          <w:b/>
          <w:sz w:val="32"/>
        </w:rPr>
        <w:t>地理</w:t>
      </w:r>
    </w:p>
    <w:p w14:paraId="1E052676" w14:textId="77777777" w:rsidR="00C63DFF" w:rsidRDefault="000F675E">
      <w:pPr>
        <w:spacing w:line="285" w:lineRule="auto"/>
        <w:jc w:val="left"/>
      </w:pPr>
      <w:r>
        <w:rPr>
          <w:rFonts w:ascii="宋体" w:hAnsi="宋体"/>
          <w:b/>
          <w:sz w:val="24"/>
        </w:rPr>
        <w:t>注意事项：</w:t>
      </w:r>
    </w:p>
    <w:p w14:paraId="46A13BF5" w14:textId="77777777" w:rsidR="00C63DFF" w:rsidRDefault="000F675E">
      <w:pPr>
        <w:spacing w:line="285" w:lineRule="auto"/>
        <w:jc w:val="left"/>
      </w:pP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．本试卷分为试题卷（</w:t>
      </w:r>
      <w:r>
        <w:rPr>
          <w:rFonts w:eastAsia="Times New Roman" w:cs="Times New Roman"/>
          <w:b/>
          <w:sz w:val="24"/>
        </w:rPr>
        <w:t>1-6</w:t>
      </w:r>
      <w:r>
        <w:rPr>
          <w:rFonts w:ascii="宋体" w:hAnsi="宋体"/>
          <w:b/>
          <w:sz w:val="24"/>
        </w:rPr>
        <w:t>页）和答题卡两部分。满分</w:t>
      </w:r>
      <w:r>
        <w:rPr>
          <w:rFonts w:eastAsia="Times New Roman" w:cs="Times New Roman"/>
          <w:b/>
          <w:sz w:val="24"/>
        </w:rPr>
        <w:t>100</w:t>
      </w:r>
      <w:r>
        <w:rPr>
          <w:rFonts w:ascii="宋体" w:hAnsi="宋体"/>
          <w:b/>
          <w:sz w:val="24"/>
        </w:rPr>
        <w:t>分，与生物同堂，考试时间共</w:t>
      </w:r>
      <w:r>
        <w:rPr>
          <w:rFonts w:eastAsia="Times New Roman" w:cs="Times New Roman"/>
          <w:b/>
          <w:sz w:val="24"/>
        </w:rPr>
        <w:t>120</w:t>
      </w:r>
      <w:r>
        <w:rPr>
          <w:rFonts w:ascii="宋体" w:hAnsi="宋体"/>
          <w:b/>
          <w:sz w:val="24"/>
        </w:rPr>
        <w:t>分钟。</w:t>
      </w:r>
    </w:p>
    <w:p w14:paraId="3285FD99" w14:textId="77777777" w:rsidR="00C63DFF" w:rsidRDefault="000F675E">
      <w:pPr>
        <w:spacing w:line="285" w:lineRule="auto"/>
        <w:jc w:val="left"/>
      </w:pP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．考生答题前，请先将姓名、准考证号等信息用黑色墨迹签字笔填写在答题卡上的指定位置，待监考员粘贴条形码后，认真核对条形码上的姓名、准考证号与自己准考证上的信息是否一致。</w:t>
      </w:r>
    </w:p>
    <w:p w14:paraId="595E9705" w14:textId="77777777" w:rsidR="00C63DFF" w:rsidRDefault="000F675E">
      <w:pPr>
        <w:spacing w:line="285" w:lineRule="auto"/>
        <w:jc w:val="left"/>
      </w:pPr>
      <w:r>
        <w:rPr>
          <w:rFonts w:eastAsia="Times New Roman" w:cs="Times New Roman"/>
          <w:b/>
          <w:sz w:val="24"/>
        </w:rPr>
        <w:t>3</w:t>
      </w:r>
      <w:r>
        <w:rPr>
          <w:rFonts w:ascii="宋体" w:hAnsi="宋体"/>
          <w:b/>
          <w:sz w:val="24"/>
        </w:rPr>
        <w:t>．请将选择题答案用</w:t>
      </w:r>
      <w:r>
        <w:rPr>
          <w:rFonts w:eastAsia="Times New Roman" w:cs="Times New Roman"/>
          <w:b/>
          <w:sz w:val="24"/>
        </w:rPr>
        <w:t>2B</w:t>
      </w:r>
      <w:r>
        <w:rPr>
          <w:rFonts w:ascii="宋体" w:hAnsi="宋体"/>
          <w:b/>
          <w:sz w:val="24"/>
        </w:rPr>
        <w:t>铅笔填涂在答题卡上的相应位置，非选择题答案用黑色墨迹签字笔答在答题卡上的相应位置。超出答题区域书写的答案无效，在草稿纸、试题卷上答题无效：作图题应先用铅笔画，确定不修改后，再用黑色墨迹签字笔描黑。</w:t>
      </w:r>
    </w:p>
    <w:p w14:paraId="1CD47CC0" w14:textId="77777777" w:rsidR="00C63DFF" w:rsidRDefault="000F675E">
      <w:pPr>
        <w:spacing w:line="285" w:lineRule="auto"/>
        <w:jc w:val="left"/>
      </w:pPr>
      <w:r>
        <w:rPr>
          <w:rFonts w:eastAsia="Times New Roman" w:cs="Times New Roman"/>
          <w:b/>
          <w:sz w:val="24"/>
        </w:rPr>
        <w:t>4</w:t>
      </w:r>
      <w:r>
        <w:rPr>
          <w:rFonts w:ascii="宋体" w:hAnsi="宋体"/>
          <w:b/>
          <w:sz w:val="24"/>
        </w:rPr>
        <w:t>．考试结束，监考员必须将参考学生和缺考学生的答题卡、试题卷一并收回。</w:t>
      </w:r>
    </w:p>
    <w:p w14:paraId="1EC294BD" w14:textId="77777777" w:rsidR="00C63DFF" w:rsidRDefault="000F675E">
      <w:pPr>
        <w:spacing w:line="285" w:lineRule="auto"/>
        <w:jc w:val="left"/>
      </w:pPr>
      <w:r>
        <w:rPr>
          <w:rFonts w:ascii="宋体" w:hAnsi="宋体"/>
          <w:b/>
          <w:sz w:val="24"/>
        </w:rPr>
        <w:t>一、单项选择题（本大题共</w:t>
      </w:r>
      <w:r>
        <w:rPr>
          <w:rFonts w:eastAsia="Times New Roman" w:cs="Times New Roman"/>
          <w:b/>
          <w:sz w:val="24"/>
        </w:rPr>
        <w:t>20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40</w:t>
      </w:r>
      <w:r>
        <w:rPr>
          <w:rFonts w:ascii="宋体" w:hAnsi="宋体"/>
          <w:b/>
          <w:sz w:val="24"/>
        </w:rPr>
        <w:t>分）</w:t>
      </w:r>
    </w:p>
    <w:p w14:paraId="29D0D8F9" w14:textId="77777777" w:rsidR="00C63DFF" w:rsidRDefault="000F675E">
      <w:pPr>
        <w:spacing w:line="360" w:lineRule="auto"/>
        <w:jc w:val="left"/>
      </w:pPr>
      <w:r>
        <w:t xml:space="preserve">1. </w:t>
      </w:r>
      <w:r>
        <w:rPr>
          <w:rFonts w:ascii="宋体" w:hAnsi="宋体"/>
        </w:rPr>
        <w:t>周末，强强想去广安市体育馆打篮球，他通过手机利用北斗卫星导航系统搜索到导航图。若想了解前方详细路况，他需将导航地图（</w:t>
      </w:r>
      <w:r>
        <w:rPr>
          <w:rFonts w:eastAsia="Times New Roman" w:cs="Times New Roman"/>
        </w:rPr>
        <w:t xml:space="preserve">   </w:t>
      </w:r>
      <w:r>
        <w:rPr>
          <w:rFonts w:ascii="宋体" w:hAnsi="宋体"/>
        </w:rPr>
        <w:t>）</w:t>
      </w:r>
    </w:p>
    <w:p w14:paraId="4C2098C8" w14:textId="77777777" w:rsidR="00C63DFF" w:rsidRDefault="000F675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/>
        </w:rPr>
        <w:t>比例尺放大</w:t>
      </w:r>
      <w:r>
        <w:tab/>
        <w:t xml:space="preserve">B. </w:t>
      </w:r>
      <w:r>
        <w:rPr>
          <w:rFonts w:ascii="宋体" w:hAnsi="宋体"/>
        </w:rPr>
        <w:t>图幅缩小</w:t>
      </w:r>
      <w:r>
        <w:tab/>
        <w:t xml:space="preserve">C. </w:t>
      </w:r>
      <w:r>
        <w:rPr>
          <w:rFonts w:ascii="宋体" w:hAnsi="宋体"/>
        </w:rPr>
        <w:t>比例尺缩小</w:t>
      </w:r>
      <w:r>
        <w:tab/>
        <w:t xml:space="preserve">D. </w:t>
      </w:r>
      <w:r>
        <w:rPr>
          <w:rFonts w:ascii="宋体" w:hAnsi="宋体"/>
        </w:rPr>
        <w:t>图幅不变</w:t>
      </w:r>
    </w:p>
    <w:p w14:paraId="1991FFB5" w14:textId="77777777" w:rsidR="00C63DFF" w:rsidRDefault="000F675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《西游记》中唐代高僧玄奘经历了千辛万苦西行赴天竺取经。读图，回答下面小题。</w:t>
      </w:r>
    </w:p>
    <w:p w14:paraId="110B8E6F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33C3A35A" wp14:editId="735E8570">
            <wp:extent cx="1981200" cy="18669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86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63FD56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玄奘取经的路线都位于亚洲。下列关于亚洲的说法正确的是（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2DFA8AE2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亚洲四面环洋</w:t>
      </w:r>
    </w:p>
    <w:p w14:paraId="7FAED43E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亚洲面积广大，只跨温带和热带</w:t>
      </w:r>
    </w:p>
    <w:p w14:paraId="71114E0C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亚洲地势中部高，四周低，河流呈放射状向四周分流</w:t>
      </w:r>
    </w:p>
    <w:p w14:paraId="3FEC288E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亚洲有许多世界之最，其中阴影区是世界最大的高原青藏高原</w:t>
      </w:r>
    </w:p>
    <w:p w14:paraId="61DCB5B6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下列对玄奘取经地天竺描述正确的是（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6B33F70F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此地是伊斯兰教的发源地</w:t>
      </w:r>
    </w:p>
    <w:p w14:paraId="4399E286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此地所指的国家是古印度</w:t>
      </w:r>
    </w:p>
    <w:p w14:paraId="01941410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此地受东南季风的影响，旱涝灾害频发</w:t>
      </w:r>
    </w:p>
    <w:p w14:paraId="28D25413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D. </w:t>
      </w:r>
      <w:r>
        <w:rPr>
          <w:rFonts w:ascii="宋体" w:hAnsi="宋体"/>
          <w:color w:val="000000"/>
        </w:rPr>
        <w:t>此地现今的软件产业发展迅速，被称为“世界工厂”</w:t>
      </w:r>
    </w:p>
    <w:p w14:paraId="27F02177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eastAsia="Times New Roman" w:cs="Times New Roman"/>
          <w:color w:val="000000"/>
        </w:rPr>
        <w:t>2024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27</w:t>
      </w:r>
      <w:r>
        <w:rPr>
          <w:rFonts w:ascii="宋体" w:hAnsi="宋体"/>
          <w:color w:val="000000"/>
        </w:rPr>
        <w:t>日，第九次中日韩领导人会议在首尔举行，推动了三国合作重回正轨。下列说法正确的是（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424098ED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中国与韩国接壤，与日本隔海相望</w:t>
      </w:r>
    </w:p>
    <w:p w14:paraId="43379141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中国与日本的商谈合作称为“南南合作”</w:t>
      </w:r>
    </w:p>
    <w:p w14:paraId="45CC41FB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日本传统服饰和服，深受中国唐代服饰的影响</w:t>
      </w:r>
    </w:p>
    <w:p w14:paraId="480C0C14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日本位于地中海—喜马拉雅地震带，容易发生火山与地震</w:t>
      </w:r>
    </w:p>
    <w:p w14:paraId="11384990" w14:textId="77777777" w:rsidR="00C63DFF" w:rsidRDefault="000F675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澳大利亚的墨累河—达令河流域是混合农业区。读图，回答下面小题。</w:t>
      </w:r>
    </w:p>
    <w:p w14:paraId="376ADB2D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0C322069" wp14:editId="7A122665">
            <wp:extent cx="2152650" cy="21050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671A3A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导致图示区域年降水量空间分布差异</w:t>
      </w:r>
      <w:r>
        <w:rPr>
          <w:rFonts w:ascii="宋体" w:hAnsi="宋体"/>
          <w:noProof/>
          <w:color w:val="000000"/>
        </w:rPr>
        <w:drawing>
          <wp:inline distT="0" distB="0" distL="114300" distR="114300" wp14:anchorId="2557F11F" wp14:editId="39C9F2A0">
            <wp:extent cx="133350" cy="177800"/>
            <wp:effectExtent l="0" t="0" r="0" b="13335"/>
            <wp:docPr id="100057" name="图片 1000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7" name="图片 10005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主要因素是（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2365E47C" w14:textId="77777777" w:rsidR="00C63DFF" w:rsidRDefault="000F675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河湖位置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地形和风向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过度用水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跨流域调水</w:t>
      </w:r>
    </w:p>
    <w:p w14:paraId="16FB327B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冬小麦在秋末冬初播种，第二年夏初收获。墨累河流域冬小麦的收获时间为（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3DCC4C76" w14:textId="77777777" w:rsidR="00C63DFF" w:rsidRDefault="000F675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月</w:t>
      </w:r>
      <w:r>
        <w:rPr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月</w:t>
      </w:r>
      <w:r>
        <w:rPr>
          <w:color w:val="000000"/>
        </w:rPr>
        <w:tab/>
        <w:t xml:space="preserve">C. </w:t>
      </w:r>
      <w:r>
        <w:rPr>
          <w:rFonts w:eastAsia="Times New Roman" w:cs="Times New Roman"/>
          <w:color w:val="000000"/>
        </w:rPr>
        <w:t>9</w:t>
      </w:r>
      <w:r>
        <w:rPr>
          <w:rFonts w:ascii="宋体" w:hAnsi="宋体"/>
          <w:color w:val="000000"/>
        </w:rPr>
        <w:t>月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12</w:t>
      </w:r>
      <w:r>
        <w:rPr>
          <w:rFonts w:ascii="宋体" w:hAnsi="宋体"/>
          <w:color w:val="000000"/>
        </w:rPr>
        <w:t>月</w:t>
      </w:r>
    </w:p>
    <w:p w14:paraId="619E120C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某同学参加地理知识竞赛活动，抽取到如图题卡，下列关于此题卡描述错误的是（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082745A2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136DBF17" wp14:editId="74489C76">
            <wp:extent cx="3067050" cy="17145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6705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A70136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该地区饥饿问题比较突出</w:t>
      </w:r>
    </w:p>
    <w:p w14:paraId="52E658A5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该地区被称为“黑种人的故乡”</w:t>
      </w:r>
    </w:p>
    <w:p w14:paraId="69E39E96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该地区描述的是撒哈拉以南的非洲</w:t>
      </w:r>
    </w:p>
    <w:p w14:paraId="5C47C8DE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该地区人地关系恶性循环的根本原因是自然灾害频发</w:t>
      </w:r>
    </w:p>
    <w:p w14:paraId="48F1C776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8. </w:t>
      </w:r>
      <w:r>
        <w:rPr>
          <w:rFonts w:ascii="宋体" w:hAnsi="宋体"/>
          <w:color w:val="000000"/>
        </w:rPr>
        <w:t>下列诗句所描述的情景与我国四大地理区域特征相符的是（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7E7DD966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北方地区—大漠孤烟直，长河落日圆</w:t>
      </w:r>
    </w:p>
    <w:p w14:paraId="3D0A0E99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南方地区—日出江花红胜火，春来江水绿如蓝</w:t>
      </w:r>
    </w:p>
    <w:p w14:paraId="45DED6D4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西北地区—欲渡黄河冰塞川，将登太行雪满山</w:t>
      </w:r>
    </w:p>
    <w:p w14:paraId="10E4554A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青藏地区—羌笛何须怨杨柳，春风不度玉门关</w:t>
      </w:r>
    </w:p>
    <w:p w14:paraId="22A8BC4B" w14:textId="77777777" w:rsidR="00C63DFF" w:rsidRDefault="000F675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为保证我国粮食安全，近年来，东北三省深入实施“藏粮于地”“藏粮于技”战略，粮食产量占全国的15%以上，成为国家粮食安全的“压舱石”。读图，回答下面小题。</w:t>
      </w:r>
    </w:p>
    <w:p w14:paraId="3E4C5CDE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20A7432B" wp14:editId="4BC89C77">
            <wp:extent cx="1933575" cy="222885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222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937F67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下列对东北三省农业描述正确的是（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3F8B4239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农作物熟制为一年两熟</w:t>
      </w:r>
    </w:p>
    <w:p w14:paraId="5C785A33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地形以山地为主，不适合发展种植业</w:t>
      </w:r>
    </w:p>
    <w:p w14:paraId="10293A09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有肥沃的黑土地，是我国重要的商品粮基地</w:t>
      </w:r>
    </w:p>
    <w:p w14:paraId="18A42724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大部分位于湿润区，因此耕地类型主要为水田</w:t>
      </w:r>
    </w:p>
    <w:p w14:paraId="6C7E4892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下列对东北三省的自然环境或行政区域描述正确的是（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43B30798" w14:textId="77777777" w:rsidR="00C63DFF" w:rsidRDefault="000F675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山环水绕，沃野千里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地形以山地、高原为主</w:t>
      </w:r>
    </w:p>
    <w:p w14:paraId="4637241E" w14:textId="77777777" w:rsidR="00C63DFF" w:rsidRDefault="000F675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纬度较高，气温较低，气候干旱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东北三省包括黑龙江、吉林省和河北省</w:t>
      </w:r>
    </w:p>
    <w:p w14:paraId="4C715AD4" w14:textId="77777777" w:rsidR="00C63DFF" w:rsidRDefault="000F675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下图为我国南方地区和北方地区土地面积、水资源总量、人口及耕地等指标对比图。读图回答下面小题。</w:t>
      </w:r>
    </w:p>
    <w:p w14:paraId="33B65F3E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114300" distR="114300" wp14:anchorId="6A2764E2" wp14:editId="04562246">
            <wp:extent cx="2676525" cy="178117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709A66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图中字母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代表的指标分别是（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58E022D4" w14:textId="77777777" w:rsidR="00C63DFF" w:rsidRDefault="000F675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水资源总量、耕地、人口、土地面积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土地面积、人口、耕地、水资源总量</w:t>
      </w:r>
    </w:p>
    <w:p w14:paraId="29A50EE3" w14:textId="77777777" w:rsidR="00C63DFF" w:rsidRDefault="000F675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耕地、土地面积、人口、水资源总量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人口、水资源总量、耕地、土地面积</w:t>
      </w:r>
    </w:p>
    <w:p w14:paraId="3C38D536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北方地区资源的配置现状会导致（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6B583BAD" w14:textId="77777777" w:rsidR="00C63DFF" w:rsidRDefault="000F675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大量开垦耕地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缺水问题突出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人口急剧增加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水资源浪费严重</w:t>
      </w:r>
    </w:p>
    <w:p w14:paraId="32F64B7E" w14:textId="77777777" w:rsidR="00C63DFF" w:rsidRDefault="000F675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某旅游团将组织游客“走胡线”漫步中国（“胡线”即“胡焕庸线”），该旅游路线分成东北段、中段、西南段。读图，回答下面小题。</w:t>
      </w:r>
    </w:p>
    <w:p w14:paraId="2DBAED20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776D87AE" wp14:editId="3FFB1D84">
            <wp:extent cx="2590800" cy="195262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27C1FC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下列描述正确的是（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4B49C6D3" w14:textId="77777777" w:rsidR="00C63DFF" w:rsidRDefault="000F675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“胡线”穿过的山脉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是太行山脉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“走胡线”的中段主要位于黄土高原</w:t>
      </w:r>
    </w:p>
    <w:p w14:paraId="685D643E" w14:textId="77777777" w:rsidR="00C63DFF" w:rsidRDefault="000F675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“胡线”即人口分界线漠河—腾冲一线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山脉大致与</w:t>
      </w:r>
      <w:r>
        <w:rPr>
          <w:rFonts w:eastAsia="Times New Roman" w:cs="Times New Roman"/>
          <w:color w:val="000000"/>
        </w:rPr>
        <w:t>400mm</w:t>
      </w:r>
      <w:r>
        <w:rPr>
          <w:rFonts w:ascii="宋体" w:hAnsi="宋体"/>
          <w:color w:val="000000"/>
        </w:rPr>
        <w:t>年等降水量线重合</w:t>
      </w:r>
    </w:p>
    <w:p w14:paraId="61DB8553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下列民俗与“走胡线”途经地搭配正确的是（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3D96A316" w14:textId="77777777" w:rsidR="00C63DFF" w:rsidRDefault="000F675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窑洞—东北段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摔跤—西南段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酥油茶—中段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长鼓舞—东北段</w:t>
      </w:r>
    </w:p>
    <w:p w14:paraId="56FB45FA" w14:textId="77777777" w:rsidR="00C63DFF" w:rsidRDefault="000F675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新疆维吾尔自治区位于我国西北地区，是我国能源开发的重要基地和作物制种基地。读图，回答下面小题。</w:t>
      </w:r>
    </w:p>
    <w:p w14:paraId="00B87080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114300" distR="114300" wp14:anchorId="1FA81BCF" wp14:editId="0F3F9949">
            <wp:extent cx="2438400" cy="19812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C08876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下列叙述正确的是（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7B3FE5EA" w14:textId="77777777" w:rsidR="00C63DFF" w:rsidRDefault="000F675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图中①是喜马拉雅山脉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图中②是准噶尔盆地</w:t>
      </w:r>
    </w:p>
    <w:p w14:paraId="5D643F83" w14:textId="77777777" w:rsidR="00C63DFF" w:rsidRDefault="000F675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新疆的显著自然环境特征是高寒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新疆的地形格局是“三山夹两盆”</w:t>
      </w:r>
    </w:p>
    <w:p w14:paraId="69E56804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下列关于新疆资源说法正确的是（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20D46315" w14:textId="77777777" w:rsidR="00C63DFF" w:rsidRDefault="000F675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新疆矿产资源缺乏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新疆是我国的长绒棉生产基地</w:t>
      </w:r>
    </w:p>
    <w:p w14:paraId="0EE9D940" w14:textId="77777777" w:rsidR="00C63DFF" w:rsidRDefault="000F675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西气东输二线工程以轮南镇为起点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塔里木河是我国最大的内流河，水资源丰富</w:t>
      </w:r>
    </w:p>
    <w:p w14:paraId="3C401DB4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粤港澳大湾区是建设中的世界级城市群。下列关于粤港澳大湾区发展优势描述正确的是（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02C057BD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①大湾区铁路和海洋运输业较发达</w:t>
      </w:r>
      <w:r>
        <w:rPr>
          <w:color w:val="000000"/>
        </w:rPr>
        <w:t xml:space="preserve">    </w:t>
      </w:r>
      <w:r>
        <w:rPr>
          <w:rFonts w:ascii="宋体" w:hAnsi="宋体"/>
          <w:color w:val="000000"/>
        </w:rPr>
        <w:t>②澳门是世界著名的自由贸易港</w:t>
      </w:r>
    </w:p>
    <w:p w14:paraId="27F29CDE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③香港的金融、信息等服务业水平高</w:t>
      </w:r>
      <w:r>
        <w:rPr>
          <w:color w:val="000000"/>
        </w:rPr>
        <w:t xml:space="preserve">    </w:t>
      </w:r>
      <w:r>
        <w:rPr>
          <w:rFonts w:ascii="宋体" w:hAnsi="宋体"/>
          <w:color w:val="000000"/>
        </w:rPr>
        <w:t>④珠江三角洲地区制造业比较发达</w:t>
      </w:r>
    </w:p>
    <w:p w14:paraId="2178B4C3" w14:textId="77777777" w:rsidR="00C63DFF" w:rsidRDefault="000F675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①②③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①②④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①③④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②③④</w:t>
      </w:r>
    </w:p>
    <w:p w14:paraId="2EBB6B97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天津港“智慧码头”通过人工智能机器人实现了自动化作业，形成了新质生产力。据此，下列说法错误的是（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671B5605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我国重视科学技术的发展</w:t>
      </w:r>
    </w:p>
    <w:p w14:paraId="1EBFF9AD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人工智能属于高新技术产业</w:t>
      </w:r>
    </w:p>
    <w:p w14:paraId="45DA1EFD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我国工业实现了机械化和自动化，已成为发达国家</w:t>
      </w:r>
    </w:p>
    <w:p w14:paraId="5BE3B224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“智慧码头”的自动化作业极大地提高了劳动生产率</w:t>
      </w:r>
    </w:p>
    <w:p w14:paraId="4935EDF0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柑橘深受人们的喜爱，它适合生长在气候比较温暖湿润的地区，其中广安就盛产柑橘。下图符合广安气候类型的是（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34F5E861" w14:textId="77777777" w:rsidR="00C63DFF" w:rsidRDefault="000F675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noProof/>
          <w:color w:val="000000"/>
        </w:rPr>
        <w:drawing>
          <wp:inline distT="0" distB="0" distL="114300" distR="114300" wp14:anchorId="15E84B21" wp14:editId="0B970104">
            <wp:extent cx="1019175" cy="1095375"/>
            <wp:effectExtent l="0" t="0" r="9525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B. </w:t>
      </w:r>
      <w:r>
        <w:rPr>
          <w:noProof/>
          <w:color w:val="000000"/>
        </w:rPr>
        <w:drawing>
          <wp:inline distT="0" distB="0" distL="114300" distR="114300" wp14:anchorId="3B0EA9A1" wp14:editId="3C8E61A7">
            <wp:extent cx="1038225" cy="1143000"/>
            <wp:effectExtent l="0" t="0" r="9525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C. </w:t>
      </w:r>
      <w:r>
        <w:rPr>
          <w:noProof/>
          <w:color w:val="000000"/>
        </w:rPr>
        <w:drawing>
          <wp:inline distT="0" distB="0" distL="114300" distR="114300" wp14:anchorId="3D45072E" wp14:editId="1C313C71">
            <wp:extent cx="1162050" cy="1323975"/>
            <wp:effectExtent l="0" t="0" r="0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D. </w:t>
      </w:r>
      <w:r>
        <w:rPr>
          <w:noProof/>
          <w:color w:val="000000"/>
        </w:rPr>
        <w:drawing>
          <wp:inline distT="0" distB="0" distL="114300" distR="114300" wp14:anchorId="27E86E87" wp14:editId="1AE502B8">
            <wp:extent cx="1095375" cy="1238250"/>
            <wp:effectExtent l="0" t="0" r="9525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E0A30F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四川丹巴古碉被誉为“东方金字塔”，最早见于史籍是在《后汉书</w:t>
      </w:r>
      <w:r>
        <w:rPr>
          <w:rFonts w:eastAsia="Times New Roman" w:cs="Times New Roman"/>
          <w:color w:val="000000"/>
        </w:rPr>
        <w:t>·</w:t>
      </w:r>
      <w:r>
        <w:rPr>
          <w:rFonts w:ascii="宋体" w:hAnsi="宋体"/>
          <w:color w:val="000000"/>
        </w:rPr>
        <w:t>西南夷传》：“依山居止，垒石为</w:t>
      </w:r>
      <w:r>
        <w:rPr>
          <w:rFonts w:ascii="宋体" w:hAnsi="宋体"/>
          <w:color w:val="000000"/>
        </w:rPr>
        <w:lastRenderedPageBreak/>
        <w:t>室，高者至十余丈，为邛笼”，“邛笼”即为古碉。下图为四川丹巴古碉的是（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3CDC5DC7" w14:textId="77777777" w:rsidR="00C63DFF" w:rsidRDefault="000F675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noProof/>
          <w:color w:val="000000"/>
        </w:rPr>
        <w:drawing>
          <wp:inline distT="0" distB="0" distL="114300" distR="114300" wp14:anchorId="5EA5FFDE" wp14:editId="2155DC3D">
            <wp:extent cx="1038225" cy="733425"/>
            <wp:effectExtent l="0" t="0" r="9525" b="9525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B. </w:t>
      </w:r>
      <w:r>
        <w:rPr>
          <w:noProof/>
          <w:color w:val="000000"/>
        </w:rPr>
        <w:drawing>
          <wp:inline distT="0" distB="0" distL="114300" distR="114300" wp14:anchorId="75EEDBE9" wp14:editId="67776BFC">
            <wp:extent cx="1066800" cy="752475"/>
            <wp:effectExtent l="0" t="0" r="0" b="9525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C. </w:t>
      </w:r>
      <w:r>
        <w:rPr>
          <w:noProof/>
          <w:color w:val="000000"/>
        </w:rPr>
        <w:drawing>
          <wp:inline distT="0" distB="0" distL="114300" distR="114300" wp14:anchorId="6B768394" wp14:editId="3CA2A739">
            <wp:extent cx="1038225" cy="771525"/>
            <wp:effectExtent l="0" t="0" r="9525" b="9525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D. </w:t>
      </w:r>
      <w:r>
        <w:rPr>
          <w:noProof/>
          <w:color w:val="000000"/>
        </w:rPr>
        <w:drawing>
          <wp:inline distT="0" distB="0" distL="114300" distR="114300" wp14:anchorId="46F60342" wp14:editId="66E7D4BD">
            <wp:extent cx="1171575" cy="809625"/>
            <wp:effectExtent l="0" t="0" r="9525" b="9525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066146" w14:textId="77777777" w:rsidR="00C63DFF" w:rsidRDefault="000F675E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二、非选择题（本大题共</w:t>
      </w:r>
      <w:r>
        <w:rPr>
          <w:rFonts w:eastAsia="Times New Roman" w:cs="Times New Roman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小题，每空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60</w:t>
      </w:r>
      <w:r>
        <w:rPr>
          <w:rFonts w:ascii="宋体" w:hAnsi="宋体"/>
          <w:b/>
          <w:color w:val="000000"/>
          <w:sz w:val="24"/>
        </w:rPr>
        <w:t>分）</w:t>
      </w:r>
    </w:p>
    <w:p w14:paraId="28CEAD4C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极地考察能力是一个国家科研能力和综合国力</w:t>
      </w:r>
      <w:r>
        <w:rPr>
          <w:rFonts w:ascii="宋体" w:hAnsi="宋体"/>
          <w:noProof/>
          <w:color w:val="000000"/>
        </w:rPr>
        <w:drawing>
          <wp:inline distT="0" distB="0" distL="114300" distR="114300" wp14:anchorId="66D947BA" wp14:editId="38A18815">
            <wp:extent cx="133350" cy="177800"/>
            <wp:effectExtent l="0" t="0" r="0" b="13335"/>
            <wp:docPr id="100053" name="图片 1000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3" name="图片 10005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体现。</w:t>
      </w:r>
      <w:r>
        <w:rPr>
          <w:rFonts w:eastAsia="Times New Roman" w:cs="Times New Roman"/>
          <w:color w:val="000000"/>
        </w:rPr>
        <w:t>2024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7</w:t>
      </w:r>
      <w:r>
        <w:rPr>
          <w:rFonts w:ascii="宋体" w:hAnsi="宋体"/>
          <w:color w:val="000000"/>
        </w:rPr>
        <w:t>日，中国第五个南极科学考察站罗斯海新站开站，目前我国已在南极地区建成了五个科学考察站。读图，回答下列问题。</w:t>
      </w:r>
    </w:p>
    <w:p w14:paraId="1BDB019F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27EE5B7B" wp14:editId="7E384CF4">
            <wp:extent cx="2019300" cy="219075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219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D9EF67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罗斯海新站开站当天，太阳直射点向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（南</w:t>
      </w:r>
      <w:r>
        <w:rPr>
          <w:rFonts w:eastAsia="Times New Roman" w:cs="Times New Roman"/>
          <w:color w:val="000000"/>
        </w:rPr>
        <w:t>/</w:t>
      </w:r>
      <w:r>
        <w:rPr>
          <w:rFonts w:ascii="宋体" w:hAnsi="宋体"/>
          <w:color w:val="000000"/>
        </w:rPr>
        <w:t>北）移动。</w:t>
      </w:r>
    </w:p>
    <w:p w14:paraId="32C21690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中山站的纬度为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。</w:t>
      </w:r>
    </w:p>
    <w:p w14:paraId="5AE86B7A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罗斯海新站位于中山站的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方向。</w:t>
      </w:r>
    </w:p>
    <w:p w14:paraId="21700702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关于极地考察，下列说法正确的是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（填序号）。</w:t>
      </w:r>
    </w:p>
    <w:p w14:paraId="61C9897A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①南极地区科学考察的最佳时间是</w:t>
      </w:r>
      <w:r>
        <w:rPr>
          <w:rFonts w:eastAsia="Times New Roman" w:cs="Times New Roman"/>
          <w:color w:val="000000"/>
        </w:rPr>
        <w:t>8</w:t>
      </w:r>
      <w:r>
        <w:rPr>
          <w:rFonts w:ascii="宋体" w:hAnsi="宋体"/>
          <w:color w:val="000000"/>
        </w:rPr>
        <w:t>月份</w:t>
      </w:r>
    </w:p>
    <w:p w14:paraId="0BABFE8A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②南极地区有丰富的矿产资源，应该大力开发</w:t>
      </w:r>
    </w:p>
    <w:p w14:paraId="6050B937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③南极地区气候条件恶劣，常常出现大风降雨天气</w:t>
      </w:r>
    </w:p>
    <w:p w14:paraId="13DE5EF5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④罗斯海新站科考队员观察到从远处驶来的祖国船队，总是先见船帆后见船身</w:t>
      </w:r>
    </w:p>
    <w:p w14:paraId="54ED86AA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运用对比分析法，可以帮助我们更好地认识国家，提升区域认知素养。阅读美国本土和巴西简图，回答下列问题。</w:t>
      </w:r>
    </w:p>
    <w:p w14:paraId="3754014C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50ED3396" wp14:editId="36E0E094">
            <wp:extent cx="3609975" cy="1390650"/>
            <wp:effectExtent l="0" t="0" r="9525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60997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C29CC6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美国本土和巴西都濒临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洋。</w:t>
      </w:r>
    </w:p>
    <w:p w14:paraId="41051B71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美国本土和巴西因地理位置和地形不同，导致气候差异巨大，美国本土以温带大陆性气候为主，巴西热带雨林气候和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气候分布广泛。</w:t>
      </w:r>
    </w:p>
    <w:p w14:paraId="7BFA8AC6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美国农业因地制宜，实现了农业区域化生产，形成了多个专业化的农业带。图中代表小麦区的是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（填字母）。</w:t>
      </w:r>
    </w:p>
    <w:p w14:paraId="55AACE22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河流航运价值受自然条件和社会经济条件影响。密西西比河和亚马孙河都是世界著名河流。请结合美国和巴西</w:t>
      </w:r>
      <w:r>
        <w:rPr>
          <w:rFonts w:ascii="宋体" w:hAnsi="宋体"/>
          <w:noProof/>
          <w:color w:val="000000"/>
        </w:rPr>
        <w:drawing>
          <wp:inline distT="0" distB="0" distL="114300" distR="114300" wp14:anchorId="6C14547F" wp14:editId="62FA77F5">
            <wp:extent cx="133350" cy="177800"/>
            <wp:effectExtent l="0" t="0" r="0" b="13335"/>
            <wp:docPr id="100049" name="图片 100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地理条件，任选一条河流，判断其航运价值高低并阐述理由。</w:t>
      </w:r>
    </w:p>
    <w:p w14:paraId="14B2C01A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判断：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理由：</w:t>
      </w:r>
      <w:r>
        <w:rPr>
          <w:color w:val="000000"/>
        </w:rPr>
        <w:t>_____________</w:t>
      </w:r>
    </w:p>
    <w:p w14:paraId="28805F71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阅读图文材料，回答下列问题。</w:t>
      </w:r>
    </w:p>
    <w:p w14:paraId="5FDA3C27" w14:textId="77777777" w:rsidR="00C63DFF" w:rsidRDefault="000F675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材料一  习近平总书记在内蒙古考察，在黄河逶迤而过的巴彦淖尔，6日下午召开了加强荒漠化综合防治和推进“三北”等重点生态工程建设座谈会。</w:t>
      </w:r>
    </w:p>
    <w:p w14:paraId="524296A8" w14:textId="77777777" w:rsidR="00C63DFF" w:rsidRDefault="000F675E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——节选自《光明日报》2023年6月10日</w:t>
      </w:r>
    </w:p>
    <w:p w14:paraId="5F9A99D9" w14:textId="77777777" w:rsidR="00C63DFF" w:rsidRDefault="000F675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材料二  “黄河之水天上来，奔流到海不复回”。黄河含沙量巨大，河水挟带大量泥沙在入海口形成了“黄龙入海”的景观。</w:t>
      </w:r>
    </w:p>
    <w:p w14:paraId="490D0C79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3DD8DA88" wp14:editId="434455CB">
            <wp:extent cx="3962400" cy="1466850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A4545A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材料一中习近平总书记在内蒙古考察，内蒙古位于图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中的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（填甲或乙）。</w:t>
      </w:r>
    </w:p>
    <w:p w14:paraId="7F44C4BA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材料二中的“天上”是指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山脉；“奔流”到下游时，黄河流经的干湿区是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地区，大量泥沙在该河段淤积，形成举世闻名的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。</w:t>
      </w:r>
    </w:p>
    <w:p w14:paraId="0C3C1114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图中水利枢纽工程主要分布在黄河中上游的原因是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。</w:t>
      </w:r>
    </w:p>
    <w:p w14:paraId="7767E954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你认为能使“黄龙入海”现象减弱的措施有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。</w:t>
      </w:r>
    </w:p>
    <w:p w14:paraId="686F3D24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阅读图文材料，回答下列问题。</w:t>
      </w:r>
    </w:p>
    <w:p w14:paraId="0E897136" w14:textId="77777777" w:rsidR="00C63DFF" w:rsidRDefault="000F675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材料一  2022年2月北京冬奥会成功举办，北京成为奥运史上第一个举办过夏季和冬季奥运会的城市。</w:t>
      </w:r>
    </w:p>
    <w:p w14:paraId="49C8E402" w14:textId="77777777" w:rsidR="00C63DFF" w:rsidRDefault="000F675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材料二</w:t>
      </w:r>
    </w:p>
    <w:p w14:paraId="3ADFEDD4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114300" distR="114300" wp14:anchorId="2F9C240A" wp14:editId="141F5E90">
            <wp:extent cx="3076575" cy="1419225"/>
            <wp:effectExtent l="0" t="0" r="9525" b="9525"/>
            <wp:docPr id="913388202" name="图片 91338820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3388202" name="图片 91338820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B3B455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北京市气候特点是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，从气候角度看，北京冬奥会选在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月举行的原因：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。</w:t>
      </w:r>
    </w:p>
    <w:p w14:paraId="781A044E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为建设宜居城市，北京应该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（填番号）。</w:t>
      </w:r>
    </w:p>
    <w:p w14:paraId="192425F7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①扩大绿地面积</w:t>
      </w:r>
      <w:r>
        <w:rPr>
          <w:color w:val="000000"/>
        </w:rPr>
        <w:t xml:space="preserve">        </w:t>
      </w:r>
      <w:r>
        <w:rPr>
          <w:rFonts w:ascii="宋体" w:hAnsi="宋体"/>
          <w:color w:val="000000"/>
        </w:rPr>
        <w:t>②大力建设高楼大厦</w:t>
      </w:r>
    </w:p>
    <w:p w14:paraId="1AD13180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③建设大型钢铁厂、化工厂</w:t>
      </w:r>
      <w:r>
        <w:rPr>
          <w:color w:val="000000"/>
        </w:rPr>
        <w:t xml:space="preserve">    </w:t>
      </w:r>
      <w:r>
        <w:rPr>
          <w:rFonts w:ascii="宋体" w:hAnsi="宋体"/>
          <w:color w:val="000000"/>
        </w:rPr>
        <w:t>④拆除古老胡同和传统民居</w:t>
      </w:r>
    </w:p>
    <w:p w14:paraId="6664BAE3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北京成功举办冬奥会，主要体现了北京是全国的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中心和国际交往中心。</w:t>
      </w:r>
    </w:p>
    <w:p w14:paraId="416289EE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家住上海的冰冰坐火车去北京观看冬奥会，火车经过的铁路线③是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线。</w:t>
      </w:r>
    </w:p>
    <w:p w14:paraId="7C5245C6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5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冰冰观看完冬奥会后，还想去参观北京的名胜古迹。如果你是导游，你会为他推荐哪些地方？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（至少两个）。</w:t>
      </w:r>
    </w:p>
    <w:p w14:paraId="7B4BC6B8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青藏高原被称</w:t>
      </w:r>
      <w:r>
        <w:rPr>
          <w:rFonts w:ascii="宋体" w:hAnsi="宋体"/>
          <w:noProof/>
          <w:color w:val="000000"/>
        </w:rPr>
        <w:drawing>
          <wp:inline distT="0" distB="0" distL="114300" distR="114300" wp14:anchorId="127B865E" wp14:editId="27DE85A3">
            <wp:extent cx="158750" cy="190500"/>
            <wp:effectExtent l="0" t="0" r="12700" b="0"/>
            <wp:docPr id="100055" name="图片 100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5" name="图片 100055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“世界屋脊”，交通建设困难。川藏铁路被称作“最难建铁路”。读图，回答下列问题。</w:t>
      </w:r>
    </w:p>
    <w:p w14:paraId="2513828C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1EB98E9E" wp14:editId="4FA0F30D">
            <wp:extent cx="2847975" cy="1914525"/>
            <wp:effectExtent l="0" t="0" r="9525" b="9525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83F884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青藏地区的地形以山地、高原和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为主。</w:t>
      </w:r>
    </w:p>
    <w:p w14:paraId="79E1E0FA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图中③河流名称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。</w:t>
      </w:r>
    </w:p>
    <w:p w14:paraId="6980CEEE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川藏铁路穿过的山脉乙是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。</w:t>
      </w:r>
    </w:p>
    <w:p w14:paraId="0D8F60E6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川藏铁路东部起点</w:t>
      </w:r>
      <w:r>
        <w:rPr>
          <w:rFonts w:ascii="宋体" w:hAnsi="宋体"/>
          <w:noProof/>
          <w:color w:val="000000"/>
        </w:rPr>
        <w:drawing>
          <wp:inline distT="0" distB="0" distL="114300" distR="114300" wp14:anchorId="6C9927A4" wp14:editId="4A92AA53">
            <wp:extent cx="133350" cy="177800"/>
            <wp:effectExtent l="0" t="0" r="0" b="13335"/>
            <wp:docPr id="100051" name="图片 1000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1" name="图片 10005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城市甲是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，修建过程中可能遭遇的地质灾害：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（至少两种）。</w:t>
      </w:r>
    </w:p>
    <w:p w14:paraId="50850243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/>
          <w:color w:val="000000"/>
        </w:rPr>
        <w:t>某校地理小组开展制作山体模型、绘制与观察等高线地形图活动。阅读图文资料，回答下列问题。</w:t>
      </w:r>
    </w:p>
    <w:p w14:paraId="19B4B2B6" w14:textId="77777777" w:rsidR="00C63DFF" w:rsidRDefault="000F675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所需材料：染色水、标注刻度的透明塑料盒、粘土、喷壶等。</w:t>
      </w:r>
    </w:p>
    <w:p w14:paraId="4438B8F3" w14:textId="77777777" w:rsidR="00C63DFF" w:rsidRDefault="000F675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第一步：制作山体模型（图1）</w:t>
      </w:r>
    </w:p>
    <w:p w14:paraId="4F1C0B08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114300" distR="114300" wp14:anchorId="779D13C8" wp14:editId="600CD37E">
            <wp:extent cx="1552575" cy="1962150"/>
            <wp:effectExtent l="0" t="0" r="9525" b="0"/>
            <wp:docPr id="100043" name="图片 1000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E01A10" w14:textId="77777777" w:rsidR="00C63DFF" w:rsidRDefault="000F675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第二步：绘制等高线地形图步骤（图2）</w:t>
      </w:r>
    </w:p>
    <w:p w14:paraId="0D54775C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671A8215" wp14:editId="7EFD3C63">
            <wp:extent cx="4819650" cy="1619250"/>
            <wp:effectExtent l="0" t="0" r="0" b="0"/>
            <wp:docPr id="100045" name="图片 1000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73C9F4" w14:textId="77777777" w:rsidR="00C63DFF" w:rsidRDefault="000F675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第三步：绘制完整的等高线地形图（图3）</w:t>
      </w:r>
    </w:p>
    <w:p w14:paraId="01179C0F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54029D39" wp14:editId="035665E8">
            <wp:extent cx="2085975" cy="1733550"/>
            <wp:effectExtent l="0" t="0" r="9525" b="0"/>
            <wp:docPr id="100047" name="图片 10004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CA8A8C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第二步注水时观察到水流汇集的山体部位是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（填名称）。</w:t>
      </w:r>
    </w:p>
    <w:p w14:paraId="5231DEF2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中绘制等高线地形图的顺序有误，正确的顺序应该是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（填序号）。</w:t>
      </w:r>
    </w:p>
    <w:p w14:paraId="5E42D731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已知图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中甲乙两村庄的图上距离为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厘米，则其实际距离为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米。</w:t>
      </w:r>
    </w:p>
    <w:p w14:paraId="45466C42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甲乙两村庄欲修建一条连通的公路，线路①②哪条建设难度更小，并说明理由：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。</w:t>
      </w:r>
    </w:p>
    <w:p w14:paraId="39B40AAD" w14:textId="77777777" w:rsidR="00C63DFF" w:rsidRDefault="000F67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/>
      </w:r>
      <w:bookmarkStart w:id="0" w:name="_GoBack"/>
      <w:bookmarkEnd w:id="0"/>
    </w:p>
    <w:p w14:paraId="4B0A5B80" w14:textId="77777777" w:rsidR="00C63DFF" w:rsidRDefault="00C63DFF">
      <w:pPr>
        <w:spacing w:line="360" w:lineRule="auto"/>
        <w:textAlignment w:val="center"/>
        <w:rPr>
          <w:color w:val="000000"/>
        </w:rPr>
      </w:pPr>
    </w:p>
    <w:sectPr w:rsidR="00C63DFF">
      <w:headerReference w:type="default" r:id="rId33"/>
      <w:footerReference w:type="even" r:id="rId34"/>
      <w:footerReference w:type="default" r:id="rId35"/>
      <w:pgSz w:w="11906" w:h="16838"/>
      <w:pgMar w:top="910" w:right="1080" w:bottom="1440" w:left="1080" w:header="152" w:footer="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43EEA0" w14:textId="77777777" w:rsidR="0037374B" w:rsidRDefault="0037374B">
      <w:r>
        <w:separator/>
      </w:r>
    </w:p>
  </w:endnote>
  <w:endnote w:type="continuationSeparator" w:id="0">
    <w:p w14:paraId="6262A743" w14:textId="77777777" w:rsidR="0037374B" w:rsidRDefault="00373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B2D2DB" w14:textId="77777777" w:rsidR="000F675E" w:rsidRDefault="000F675E" w:rsidP="003D7F1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end"/>
    </w:r>
  </w:p>
  <w:p w14:paraId="6EE669C2" w14:textId="77777777" w:rsidR="000F675E" w:rsidRDefault="000F675E" w:rsidP="000F675E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4FFD90" w14:textId="62DD9E0A" w:rsidR="000F675E" w:rsidRDefault="000F675E" w:rsidP="003D7F1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6572F6">
      <w:rPr>
        <w:rStyle w:val="a5"/>
        <w:noProof/>
      </w:rPr>
      <w:t>8</w:t>
    </w:r>
    <w:r>
      <w:rPr>
        <w:rStyle w:val="a5"/>
      </w:rPr>
      <w:fldChar w:fldCharType="end"/>
    </w:r>
  </w:p>
  <w:p w14:paraId="6EF0D002" w14:textId="00927BC2" w:rsidR="000F675E" w:rsidRDefault="000F675E" w:rsidP="000F675E">
    <w:pPr>
      <w:pStyle w:val="a3"/>
      <w:ind w:right="360"/>
      <w:rPr>
        <w:rFonts w:hint="eastAsia"/>
      </w:rPr>
    </w:pPr>
  </w:p>
  <w:p w14:paraId="63D44B26" w14:textId="22E965BD" w:rsidR="00C63DFF" w:rsidRPr="000F675E" w:rsidRDefault="00C63DFF" w:rsidP="000F675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E4DCFE" w14:textId="77777777" w:rsidR="0037374B" w:rsidRDefault="0037374B">
      <w:r>
        <w:separator/>
      </w:r>
    </w:p>
  </w:footnote>
  <w:footnote w:type="continuationSeparator" w:id="0">
    <w:p w14:paraId="1987AD3D" w14:textId="77777777" w:rsidR="0037374B" w:rsidRDefault="003737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C16B2" w14:textId="220A5717" w:rsidR="000F675E" w:rsidRDefault="000F675E" w:rsidP="006572F6">
    <w:pPr>
      <w:pStyle w:val="a4"/>
      <w:ind w:right="720"/>
      <w:rPr>
        <w:rFonts w:hint="eastAsia"/>
      </w:rPr>
    </w:pPr>
  </w:p>
  <w:p w14:paraId="0E22E98B" w14:textId="0042232D" w:rsidR="00C63DFF" w:rsidRPr="000F675E" w:rsidRDefault="00C63DFF" w:rsidP="000F675E">
    <w:pPr>
      <w:pStyle w:val="a4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0F675E"/>
    <w:rsid w:val="00171458"/>
    <w:rsid w:val="00173C1D"/>
    <w:rsid w:val="001764C3"/>
    <w:rsid w:val="0018010E"/>
    <w:rsid w:val="00191C29"/>
    <w:rsid w:val="001C63DA"/>
    <w:rsid w:val="001D4563"/>
    <w:rsid w:val="001F1DF7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7374B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2F6"/>
    <w:rsid w:val="00657AA5"/>
    <w:rsid w:val="006932B0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8E0519"/>
    <w:rsid w:val="0090278E"/>
    <w:rsid w:val="00974E0F"/>
    <w:rsid w:val="00982128"/>
    <w:rsid w:val="009A1FA5"/>
    <w:rsid w:val="009A27BF"/>
    <w:rsid w:val="009B5666"/>
    <w:rsid w:val="009C4252"/>
    <w:rsid w:val="009D1AC7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55555"/>
    <w:rsid w:val="00C63DFF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6B6F6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D45DB5"/>
  <w15:docId w15:val="{783EFEC3-891C-48D8-AE0A-7DD26CFBA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</w:style>
  <w:style w:type="character" w:styleId="a6">
    <w:name w:val="Hyperlink"/>
    <w:basedOn w:val="a0"/>
    <w:uiPriority w:val="99"/>
    <w:unhideWhenUsed/>
    <w:rPr>
      <w:color w:val="0000FF"/>
      <w:u w:val="single"/>
    </w:rPr>
  </w:style>
  <w:style w:type="character" w:customStyle="1" w:styleId="Char">
    <w:name w:val="页眉 Char"/>
    <w:basedOn w:val="a0"/>
    <w:link w:val="a4"/>
    <w:uiPriority w:val="99"/>
    <w:rPr>
      <w:kern w:val="2"/>
      <w:sz w:val="18"/>
      <w:szCs w:val="24"/>
    </w:rPr>
  </w:style>
  <w:style w:type="paragraph" w:styleId="a7">
    <w:name w:val="No Spacing"/>
    <w:uiPriority w:val="1"/>
    <w:qFormat/>
    <w:rPr>
      <w:rFonts w:asciiTheme="minorHAnsi" w:eastAsia="Microsoft YaHei UI" w:hAnsiTheme="minorHAnsi" w:cstheme="minorBidi"/>
      <w:sz w:val="22"/>
      <w:szCs w:val="22"/>
    </w:rPr>
  </w:style>
  <w:style w:type="paragraph" w:styleId="a8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wmf"/><Relationship Id="rId36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C7F8ED-4BB7-4773-902F-E022E197D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704</Words>
  <Characters>4013</Characters>
  <Application>Microsoft Office Word</Application>
  <DocSecurity>0</DocSecurity>
  <Lines>33</Lines>
  <Paragraphs>9</Paragraphs>
  <ScaleCrop>false</ScaleCrop>
  <LinksUpToDate>false</LinksUpToDate>
  <CharactersWithSpaces>4708</CharactersWithSpaces>
  <SharedDoc>false</SharedDoc>
  <HyperlinkBase>淘宝搜索店铺：优尖升教育</HyperlinkBase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2024-07-04T08:29:00Z</dcterms:created>
  <dcterms:modified xsi:type="dcterms:W3CDTF">2024-10-14T09:33:00Z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2052-12.1.0.16929</vt:lpwstr>
  </property>
  <property fmtid="{D5CDD505-2E9C-101B-9397-08002B2CF9AE}" pid="7" name="ICV">
    <vt:lpwstr>A15C8E0609BB45C18DD94D577D34D780_12</vt:lpwstr>
  </property>
</Properties>
</file>